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DBE1D"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 w14:paraId="116E6B17"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2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049"/>
        <w:gridCol w:w="2418"/>
      </w:tblGrid>
      <w:tr w14:paraId="4B899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 w14:paraId="2300B444"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 w14:paraId="6B3EEAC2">
            <w:pPr>
              <w:spacing w:line="48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枝江市金润源水务有限公司</w:t>
            </w:r>
          </w:p>
        </w:tc>
        <w:tc>
          <w:tcPr>
            <w:tcW w:w="1049" w:type="dxa"/>
            <w:vAlign w:val="center"/>
          </w:tcPr>
          <w:p w14:paraId="4E282799"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418" w:type="dxa"/>
            <w:vAlign w:val="center"/>
          </w:tcPr>
          <w:p w14:paraId="3F5F2F10">
            <w:pPr>
              <w:pStyle w:val="6"/>
              <w:ind w:left="0" w:leftChars="0"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刘素明</w:t>
            </w:r>
          </w:p>
        </w:tc>
      </w:tr>
      <w:tr w14:paraId="53382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979" w:type="dxa"/>
            <w:gridSpan w:val="2"/>
            <w:vAlign w:val="center"/>
          </w:tcPr>
          <w:p w14:paraId="2E9C1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 w14:paraId="7BF08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马店水厂次氯酸钠</w:t>
            </w: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采购</w:t>
            </w:r>
          </w:p>
        </w:tc>
        <w:tc>
          <w:tcPr>
            <w:tcW w:w="1049" w:type="dxa"/>
            <w:vAlign w:val="center"/>
          </w:tcPr>
          <w:p w14:paraId="47382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预算价</w:t>
            </w:r>
          </w:p>
        </w:tc>
        <w:tc>
          <w:tcPr>
            <w:tcW w:w="2418" w:type="dxa"/>
            <w:vAlign w:val="center"/>
          </w:tcPr>
          <w:p w14:paraId="6595F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总价：98550元      单价：3650元/吨</w:t>
            </w:r>
          </w:p>
        </w:tc>
      </w:tr>
      <w:tr w14:paraId="32D4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979" w:type="dxa"/>
            <w:gridSpan w:val="2"/>
            <w:vAlign w:val="center"/>
          </w:tcPr>
          <w:p w14:paraId="2EBB150B"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询价</w:t>
            </w: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 w14:paraId="1E574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采购次氯酸钠溶液27吨，有效氯(以Cl计)ω/% 需≥10。</w:t>
            </w:r>
          </w:p>
        </w:tc>
      </w:tr>
      <w:tr w14:paraId="23542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94" w:type="dxa"/>
            <w:vMerge w:val="restart"/>
            <w:vAlign w:val="center"/>
          </w:tcPr>
          <w:p w14:paraId="0B257354"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 w14:paraId="27370F30"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 w14:paraId="5CBA9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分批次供货（每次供货2吨，每桶装1吨），接到供货通知后3天内送货，每次供货需提供第三方检测报告</w:t>
            </w:r>
            <w:bookmarkStart w:id="0" w:name="_GoBack"/>
            <w:bookmarkEnd w:id="0"/>
          </w:p>
        </w:tc>
      </w:tr>
      <w:tr w14:paraId="217F8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 w14:paraId="7D51E31B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4E42381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 w14:paraId="21B140A7"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 w14:paraId="3545E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694" w:type="dxa"/>
            <w:vMerge w:val="continue"/>
            <w:vAlign w:val="center"/>
          </w:tcPr>
          <w:p w14:paraId="6FAF7C5B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093B87DE"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 w14:paraId="59CB2054"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 w14:paraId="7F241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 w14:paraId="78C07187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00F192E9"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 w14:paraId="01B87303"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 w14:paraId="67C76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据实结算，乙方供货完成并验收合格，开具甲方认可的发票后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分批次付款</w:t>
            </w:r>
            <w:r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。结算时须提供合法合规的采购人认可的增值税发票。</w:t>
            </w:r>
          </w:p>
        </w:tc>
      </w:tr>
      <w:tr w14:paraId="49700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 w14:paraId="71FB9E8E"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 w14:paraId="3F581146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 w14:paraId="1DEBC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 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1.具有工商行政管理部门颁发的有效营业执照，营业执照经营范围包括生产或销售本次采购产品内容；危化品经营许可证；涉及饮用水卫生安全产品许可批件；近一年内的产品第三方检测报告；非厂家供应商需提供厂家授权书（以上文件均需加盖公章）；本项目不接受个体工商户参与投标；</w:t>
            </w:r>
            <w:r>
              <w:rPr>
                <w:rFonts w:hint="eastAsia" w:hAnsi="宋体" w:cs="宋体"/>
                <w:sz w:val="24"/>
                <w:szCs w:val="24"/>
              </w:rPr>
              <w:br w:type="textWrapping"/>
            </w:r>
            <w:r>
              <w:rPr>
                <w:rFonts w:hint="eastAsia" w:hAnsi="宋体" w:cs="宋体"/>
                <w:sz w:val="24"/>
                <w:szCs w:val="24"/>
              </w:rPr>
              <w:t>　　2.法人或委托代理人身份证复印件加盖公章；授权委托书加盖公章；</w:t>
            </w:r>
            <w:r>
              <w:rPr>
                <w:rFonts w:hint="eastAsia" w:hAnsi="宋体" w:cs="宋体"/>
                <w:sz w:val="24"/>
                <w:szCs w:val="24"/>
              </w:rPr>
              <w:br w:type="textWrapping"/>
            </w:r>
            <w:r>
              <w:rPr>
                <w:rFonts w:hint="eastAsia" w:hAnsi="宋体" w:cs="宋体"/>
                <w:sz w:val="24"/>
                <w:szCs w:val="24"/>
              </w:rPr>
              <w:t>　　只有符合以上资格审查所有标准的供应商才能通过资格审查。</w:t>
            </w:r>
          </w:p>
        </w:tc>
      </w:tr>
      <w:tr w14:paraId="7E37D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979" w:type="dxa"/>
            <w:gridSpan w:val="2"/>
            <w:vAlign w:val="center"/>
          </w:tcPr>
          <w:p w14:paraId="246FE6CB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 w14:paraId="469B2183"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 w14:paraId="4E7F2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</w:trPr>
        <w:tc>
          <w:tcPr>
            <w:tcW w:w="1979" w:type="dxa"/>
            <w:gridSpan w:val="2"/>
            <w:vAlign w:val="center"/>
          </w:tcPr>
          <w:p w14:paraId="4612339E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 w14:paraId="17183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递交地址：枝江市沿江大道70号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金润源水务公司采购管理部405室</w:t>
            </w:r>
          </w:p>
          <w:p w14:paraId="0E560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递交截至时间：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2025年9 月25日9时00分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过时不予受理。</w:t>
            </w:r>
          </w:p>
          <w:p w14:paraId="6A134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接收人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万宇</w:t>
            </w:r>
          </w:p>
          <w:p w14:paraId="26DF3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联系电话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13487280377</w:t>
            </w:r>
          </w:p>
        </w:tc>
      </w:tr>
      <w:tr w14:paraId="79C1A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979" w:type="dxa"/>
            <w:gridSpan w:val="2"/>
            <w:vAlign w:val="center"/>
          </w:tcPr>
          <w:p w14:paraId="44D5656D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 w14:paraId="3CE5281F"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 w14:paraId="5C5DE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79" w:type="dxa"/>
            <w:gridSpan w:val="2"/>
            <w:vAlign w:val="center"/>
          </w:tcPr>
          <w:p w14:paraId="4A9A10A7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 w14:paraId="3BA9A233"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 w14:paraId="33921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1979" w:type="dxa"/>
            <w:gridSpan w:val="2"/>
            <w:vAlign w:val="center"/>
          </w:tcPr>
          <w:p w14:paraId="6792745B"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</w:t>
            </w:r>
          </w:p>
          <w:p w14:paraId="0F35671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总报价</w:t>
            </w:r>
          </w:p>
        </w:tc>
        <w:tc>
          <w:tcPr>
            <w:tcW w:w="4024" w:type="dxa"/>
            <w:vAlign w:val="center"/>
          </w:tcPr>
          <w:p w14:paraId="6B26F87C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 w14:paraId="75F90EC3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 w14:paraId="0F7FFC05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 w14:paraId="0B09ECEC"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 w14:paraId="5CE861A9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供应商（企业）盖章：</w:t>
            </w:r>
          </w:p>
          <w:p w14:paraId="200C3E15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 w14:paraId="36FBA0C8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 w14:paraId="023C02E5"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 w14:paraId="057AB615"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 w14:paraId="4A1A8BFE"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 w14:paraId="5A108C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left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联系人：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 xml:space="preserve">             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。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</w:t>
      </w:r>
    </w:p>
    <w:p w14:paraId="21F341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</w:t>
      </w:r>
    </w:p>
    <w:p w14:paraId="56BA8F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次氯酸钠的技术要求</w:t>
      </w:r>
    </w:p>
    <w:p w14:paraId="6C72099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执行GB19106-2013标准</w:t>
      </w:r>
    </w:p>
    <w:p w14:paraId="44CB36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1.外观：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浅黄色液体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。 </w:t>
      </w:r>
    </w:p>
    <w:p w14:paraId="6B54FE9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次氯酸钠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应符合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下表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要求。</w:t>
      </w:r>
    </w:p>
    <w:tbl>
      <w:tblPr>
        <w:tblStyle w:val="12"/>
        <w:tblW w:w="90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0"/>
        <w:gridCol w:w="1560"/>
        <w:gridCol w:w="1515"/>
        <w:gridCol w:w="1560"/>
      </w:tblGrid>
      <w:tr w14:paraId="05548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4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E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4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F4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A型</w:t>
            </w:r>
          </w:p>
        </w:tc>
      </w:tr>
      <w:tr w14:paraId="0F6C0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43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BCD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29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Ⅱ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C2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Ⅲ</w:t>
            </w:r>
          </w:p>
        </w:tc>
      </w:tr>
      <w:tr w14:paraId="5E8DA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01F53F"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8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</w:t>
            </w:r>
          </w:p>
        </w:tc>
      </w:tr>
      <w:tr w14:paraId="6CA8C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A6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有效氯(以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计)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/%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7D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13.0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02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43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5.0</w:t>
            </w:r>
          </w:p>
        </w:tc>
      </w:tr>
      <w:tr w14:paraId="57686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C9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游离碱(以 NaOH 计)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/%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</w:t>
            </w:r>
          </w:p>
        </w:tc>
        <w:tc>
          <w:tcPr>
            <w:tcW w:w="4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EC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0.1-1.0</w:t>
            </w:r>
          </w:p>
        </w:tc>
      </w:tr>
      <w:tr w14:paraId="5674E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AE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  <w:t>铁(Fe)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/%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</w:t>
            </w:r>
          </w:p>
        </w:tc>
        <w:tc>
          <w:tcPr>
            <w:tcW w:w="4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0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0.005</w:t>
            </w:r>
          </w:p>
        </w:tc>
      </w:tr>
      <w:tr w14:paraId="0D2DA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69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  <w:t>重金属(以Pb计)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/%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</w:t>
            </w:r>
          </w:p>
        </w:tc>
        <w:tc>
          <w:tcPr>
            <w:tcW w:w="4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71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0.001</w:t>
            </w:r>
          </w:p>
        </w:tc>
      </w:tr>
      <w:tr w14:paraId="0DB46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0E3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  <w:t>砷(As)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/%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</w:t>
            </w:r>
          </w:p>
        </w:tc>
        <w:tc>
          <w:tcPr>
            <w:tcW w:w="4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7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0.0001</w:t>
            </w:r>
          </w:p>
        </w:tc>
      </w:tr>
      <w:tr w14:paraId="1F7C1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4B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A型适用于消毒、杀菌及水处理等。</w:t>
            </w:r>
          </w:p>
        </w:tc>
      </w:tr>
    </w:tbl>
    <w:p w14:paraId="7C111CC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注：本次采购的次氯酸钠溶液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有效氯(以</w:t>
      </w:r>
      <w:r>
        <w:rPr>
          <w:rFonts w:hint="eastAsia" w:asciiTheme="minorEastAsia" w:hAnsiTheme="minorEastAsia" w:cstheme="minorEastAsia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Cl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计)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ω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/%</w:t>
      </w:r>
      <w:r>
        <w:rPr>
          <w:rFonts w:hint="eastAsia" w:asciiTheme="minorEastAsia" w:hAnsiTheme="minorEastAsia" w:cstheme="minorEastAsia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需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≥</w:t>
      </w:r>
      <w:r>
        <w:rPr>
          <w:rFonts w:hint="eastAsia" w:asciiTheme="minorEastAsia" w:hAnsiTheme="minorEastAsia" w:cstheme="minorEastAsia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10。</w:t>
      </w:r>
    </w:p>
    <w:p w14:paraId="26D25D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6E41222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07D141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2758BFB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47F0774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041BE0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06566DF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160EBC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1D7F581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2C5D52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投标文件密封要求（此页不用打印）</w:t>
      </w:r>
    </w:p>
    <w:p w14:paraId="6678EE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投标文件与报价单一起用档案袋封装，并按下图要求正反面密封。</w:t>
      </w:r>
    </w:p>
    <w:p w14:paraId="33A6A81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3289935</wp:posOffset>
            </wp:positionH>
            <wp:positionV relativeFrom="paragraph">
              <wp:posOffset>517525</wp:posOffset>
            </wp:positionV>
            <wp:extent cx="3071495" cy="4316095"/>
            <wp:effectExtent l="0" t="0" r="14605" b="8255"/>
            <wp:wrapNone/>
            <wp:docPr id="4" name="图片 4" descr="485d3e251795acd99bef1c247e0e4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85d3e251795acd99bef1c247e0e4041"/>
                    <pic:cNvPicPr>
                      <a:picLocks noChangeAspect="1"/>
                    </pic:cNvPicPr>
                  </pic:nvPicPr>
                  <pic:blipFill>
                    <a:blip r:embed="rId4"/>
                    <a:srcRect l="3551" t="1775" r="5067" b="1927"/>
                    <a:stretch>
                      <a:fillRect/>
                    </a:stretch>
                  </pic:blipFill>
                  <pic:spPr>
                    <a:xfrm>
                      <a:off x="0" y="0"/>
                      <a:ext cx="3071495" cy="431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476250</wp:posOffset>
            </wp:positionV>
            <wp:extent cx="3067050" cy="4309745"/>
            <wp:effectExtent l="0" t="0" r="0" b="14605"/>
            <wp:wrapNone/>
            <wp:docPr id="3" name="图片 3" descr="814e0a2f471e6ae209478d46f88ab4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14e0a2f471e6ae209478d46f88ab45a"/>
                    <pic:cNvPicPr>
                      <a:picLocks noChangeAspect="1"/>
                    </pic:cNvPicPr>
                  </pic:nvPicPr>
                  <pic:blipFill>
                    <a:blip r:embed="rId5"/>
                    <a:srcRect l="3604" t="693" r="4302" b="2181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4309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正面：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反面：</w:t>
      </w:r>
    </w:p>
    <w:p w14:paraId="240BDB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A79FE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4960CE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742BDF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71799D"/>
    <w:rsid w:val="01EF4042"/>
    <w:rsid w:val="020F461F"/>
    <w:rsid w:val="023B2336"/>
    <w:rsid w:val="023E5F09"/>
    <w:rsid w:val="02F231DD"/>
    <w:rsid w:val="030626FF"/>
    <w:rsid w:val="03952E88"/>
    <w:rsid w:val="04341AEC"/>
    <w:rsid w:val="05E96257"/>
    <w:rsid w:val="0635157B"/>
    <w:rsid w:val="074C7A32"/>
    <w:rsid w:val="080B3BC5"/>
    <w:rsid w:val="08E93D9B"/>
    <w:rsid w:val="094E0D03"/>
    <w:rsid w:val="0A742C74"/>
    <w:rsid w:val="0A866DA8"/>
    <w:rsid w:val="0A932A8E"/>
    <w:rsid w:val="0ABB08A3"/>
    <w:rsid w:val="0AD52EC2"/>
    <w:rsid w:val="0B5F552F"/>
    <w:rsid w:val="0C8A611A"/>
    <w:rsid w:val="0C931CFE"/>
    <w:rsid w:val="0CE15631"/>
    <w:rsid w:val="0D636733"/>
    <w:rsid w:val="0D656982"/>
    <w:rsid w:val="0E064864"/>
    <w:rsid w:val="0E122ED0"/>
    <w:rsid w:val="0E282CC8"/>
    <w:rsid w:val="0FC54981"/>
    <w:rsid w:val="0FCA2977"/>
    <w:rsid w:val="0FF0789B"/>
    <w:rsid w:val="100578A0"/>
    <w:rsid w:val="1021564D"/>
    <w:rsid w:val="10791237"/>
    <w:rsid w:val="119A141D"/>
    <w:rsid w:val="119B0C05"/>
    <w:rsid w:val="11D1163D"/>
    <w:rsid w:val="12852EEA"/>
    <w:rsid w:val="12EB0E74"/>
    <w:rsid w:val="13450C70"/>
    <w:rsid w:val="139611C4"/>
    <w:rsid w:val="13977DD3"/>
    <w:rsid w:val="139D4FEA"/>
    <w:rsid w:val="13AE3086"/>
    <w:rsid w:val="15096BAB"/>
    <w:rsid w:val="15402DDD"/>
    <w:rsid w:val="15520056"/>
    <w:rsid w:val="15602773"/>
    <w:rsid w:val="15E26448"/>
    <w:rsid w:val="17841AF5"/>
    <w:rsid w:val="17CE6E13"/>
    <w:rsid w:val="18373033"/>
    <w:rsid w:val="18764614"/>
    <w:rsid w:val="18F56A1B"/>
    <w:rsid w:val="19C55FA1"/>
    <w:rsid w:val="19D13763"/>
    <w:rsid w:val="1A076B95"/>
    <w:rsid w:val="1A805249"/>
    <w:rsid w:val="1ABC669E"/>
    <w:rsid w:val="1AD62E10"/>
    <w:rsid w:val="1B121BA8"/>
    <w:rsid w:val="1BF24FF0"/>
    <w:rsid w:val="1C26509C"/>
    <w:rsid w:val="1CCA51F1"/>
    <w:rsid w:val="1CE23EA3"/>
    <w:rsid w:val="1D1C13C9"/>
    <w:rsid w:val="1D3A18FD"/>
    <w:rsid w:val="1F3924F5"/>
    <w:rsid w:val="20D075FC"/>
    <w:rsid w:val="214B5AAB"/>
    <w:rsid w:val="21FC7BE7"/>
    <w:rsid w:val="22174AF9"/>
    <w:rsid w:val="22E770B7"/>
    <w:rsid w:val="232E4F58"/>
    <w:rsid w:val="23696C97"/>
    <w:rsid w:val="237A72DE"/>
    <w:rsid w:val="24AB1B33"/>
    <w:rsid w:val="24ED6830"/>
    <w:rsid w:val="25A86501"/>
    <w:rsid w:val="25EE26C9"/>
    <w:rsid w:val="26AD44E9"/>
    <w:rsid w:val="26D73717"/>
    <w:rsid w:val="271D2E9B"/>
    <w:rsid w:val="283474BA"/>
    <w:rsid w:val="28751854"/>
    <w:rsid w:val="28835517"/>
    <w:rsid w:val="288A2120"/>
    <w:rsid w:val="29770AB4"/>
    <w:rsid w:val="2A0841E2"/>
    <w:rsid w:val="2A862E22"/>
    <w:rsid w:val="2AB37F1E"/>
    <w:rsid w:val="2BDF1BED"/>
    <w:rsid w:val="2D497251"/>
    <w:rsid w:val="2D99131E"/>
    <w:rsid w:val="2DAB4962"/>
    <w:rsid w:val="2E0C7491"/>
    <w:rsid w:val="2E37694D"/>
    <w:rsid w:val="2E3807D7"/>
    <w:rsid w:val="2E44751D"/>
    <w:rsid w:val="2E54658F"/>
    <w:rsid w:val="2F4309AA"/>
    <w:rsid w:val="2F5931A9"/>
    <w:rsid w:val="2F8E292B"/>
    <w:rsid w:val="2FC23965"/>
    <w:rsid w:val="2FF93D3B"/>
    <w:rsid w:val="305F2992"/>
    <w:rsid w:val="31261CF2"/>
    <w:rsid w:val="31BE0AF5"/>
    <w:rsid w:val="334E05DC"/>
    <w:rsid w:val="33C00B55"/>
    <w:rsid w:val="348B6A8D"/>
    <w:rsid w:val="34952285"/>
    <w:rsid w:val="34AA5A08"/>
    <w:rsid w:val="34D6242B"/>
    <w:rsid w:val="34EC7636"/>
    <w:rsid w:val="34F211E2"/>
    <w:rsid w:val="34F605A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866F27"/>
    <w:rsid w:val="388901B1"/>
    <w:rsid w:val="38D625D9"/>
    <w:rsid w:val="392805D2"/>
    <w:rsid w:val="39397255"/>
    <w:rsid w:val="39470A21"/>
    <w:rsid w:val="395B141D"/>
    <w:rsid w:val="396633F1"/>
    <w:rsid w:val="3A695377"/>
    <w:rsid w:val="3A6B4EA3"/>
    <w:rsid w:val="3A7812F6"/>
    <w:rsid w:val="3AE26BDE"/>
    <w:rsid w:val="3B8E43E4"/>
    <w:rsid w:val="3BA83D2C"/>
    <w:rsid w:val="3C402D95"/>
    <w:rsid w:val="3CD15B81"/>
    <w:rsid w:val="3D3B2FFA"/>
    <w:rsid w:val="3D583BAC"/>
    <w:rsid w:val="3D827E28"/>
    <w:rsid w:val="3DC86D51"/>
    <w:rsid w:val="3E5C26F9"/>
    <w:rsid w:val="3EC31764"/>
    <w:rsid w:val="3F2F3F87"/>
    <w:rsid w:val="3F6252B2"/>
    <w:rsid w:val="3F87352A"/>
    <w:rsid w:val="3F8A18A4"/>
    <w:rsid w:val="3FC34336"/>
    <w:rsid w:val="3FFB5698"/>
    <w:rsid w:val="3FFD4EDF"/>
    <w:rsid w:val="406776C1"/>
    <w:rsid w:val="40DF50AA"/>
    <w:rsid w:val="413C66B2"/>
    <w:rsid w:val="41A80181"/>
    <w:rsid w:val="41C47422"/>
    <w:rsid w:val="41DF489C"/>
    <w:rsid w:val="423F01E8"/>
    <w:rsid w:val="4337256E"/>
    <w:rsid w:val="436C256A"/>
    <w:rsid w:val="43B27D8E"/>
    <w:rsid w:val="43B71D4D"/>
    <w:rsid w:val="43C5245E"/>
    <w:rsid w:val="445D7CFA"/>
    <w:rsid w:val="44674518"/>
    <w:rsid w:val="44801C3A"/>
    <w:rsid w:val="451A6000"/>
    <w:rsid w:val="454E30A5"/>
    <w:rsid w:val="4552461A"/>
    <w:rsid w:val="45FB4DA5"/>
    <w:rsid w:val="46126162"/>
    <w:rsid w:val="47090149"/>
    <w:rsid w:val="47133239"/>
    <w:rsid w:val="47535C6A"/>
    <w:rsid w:val="476B7039"/>
    <w:rsid w:val="479A3013"/>
    <w:rsid w:val="47F1012F"/>
    <w:rsid w:val="482B68AE"/>
    <w:rsid w:val="48825C68"/>
    <w:rsid w:val="48EE2DA4"/>
    <w:rsid w:val="496179F3"/>
    <w:rsid w:val="49721F92"/>
    <w:rsid w:val="498B2DA7"/>
    <w:rsid w:val="49962188"/>
    <w:rsid w:val="49AE46B7"/>
    <w:rsid w:val="4AD625B4"/>
    <w:rsid w:val="4B976E4F"/>
    <w:rsid w:val="4BC63ACB"/>
    <w:rsid w:val="4BE100F5"/>
    <w:rsid w:val="4C2B0D16"/>
    <w:rsid w:val="4C323EA3"/>
    <w:rsid w:val="4D4E08C5"/>
    <w:rsid w:val="4D4E28D6"/>
    <w:rsid w:val="4E0E5694"/>
    <w:rsid w:val="4E1127DB"/>
    <w:rsid w:val="4E8D5F4B"/>
    <w:rsid w:val="4EE73D00"/>
    <w:rsid w:val="4F5305C3"/>
    <w:rsid w:val="4FB4691E"/>
    <w:rsid w:val="4FDD7100"/>
    <w:rsid w:val="501E55E3"/>
    <w:rsid w:val="507A0210"/>
    <w:rsid w:val="508F2ED1"/>
    <w:rsid w:val="509C604E"/>
    <w:rsid w:val="50F639B0"/>
    <w:rsid w:val="521F0CE5"/>
    <w:rsid w:val="52BB0B89"/>
    <w:rsid w:val="53D63625"/>
    <w:rsid w:val="53DD0E57"/>
    <w:rsid w:val="53F65A75"/>
    <w:rsid w:val="54877E68"/>
    <w:rsid w:val="54F9061D"/>
    <w:rsid w:val="55102B67"/>
    <w:rsid w:val="55165E3C"/>
    <w:rsid w:val="557E4E62"/>
    <w:rsid w:val="561A3C9D"/>
    <w:rsid w:val="56420717"/>
    <w:rsid w:val="5691518D"/>
    <w:rsid w:val="56CC6EB2"/>
    <w:rsid w:val="57266671"/>
    <w:rsid w:val="57451614"/>
    <w:rsid w:val="57680BC4"/>
    <w:rsid w:val="57BB699A"/>
    <w:rsid w:val="58680CCE"/>
    <w:rsid w:val="58A843FE"/>
    <w:rsid w:val="58B16D7F"/>
    <w:rsid w:val="590D1F80"/>
    <w:rsid w:val="59BD03D5"/>
    <w:rsid w:val="5A220D20"/>
    <w:rsid w:val="5A2A790D"/>
    <w:rsid w:val="5AE40D1D"/>
    <w:rsid w:val="5B2A2EDC"/>
    <w:rsid w:val="5BF0162F"/>
    <w:rsid w:val="5C815FF5"/>
    <w:rsid w:val="5CC3602A"/>
    <w:rsid w:val="5DA5715C"/>
    <w:rsid w:val="5DB6390D"/>
    <w:rsid w:val="5E9A5A54"/>
    <w:rsid w:val="5EF01A4B"/>
    <w:rsid w:val="5F1B1A97"/>
    <w:rsid w:val="5F7A39FE"/>
    <w:rsid w:val="603A3D33"/>
    <w:rsid w:val="60507DF2"/>
    <w:rsid w:val="607777C6"/>
    <w:rsid w:val="609972D4"/>
    <w:rsid w:val="60B42754"/>
    <w:rsid w:val="60DB411C"/>
    <w:rsid w:val="6147424B"/>
    <w:rsid w:val="617F17B3"/>
    <w:rsid w:val="61A945D0"/>
    <w:rsid w:val="61F018F2"/>
    <w:rsid w:val="62122C00"/>
    <w:rsid w:val="627C35FA"/>
    <w:rsid w:val="629D19EE"/>
    <w:rsid w:val="62FB4E56"/>
    <w:rsid w:val="631C7767"/>
    <w:rsid w:val="63396232"/>
    <w:rsid w:val="64780B89"/>
    <w:rsid w:val="654D75EA"/>
    <w:rsid w:val="65D77380"/>
    <w:rsid w:val="669348E1"/>
    <w:rsid w:val="67620950"/>
    <w:rsid w:val="67E67E83"/>
    <w:rsid w:val="67EA0552"/>
    <w:rsid w:val="68466B73"/>
    <w:rsid w:val="689C1DA9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0B71F98"/>
    <w:rsid w:val="71682272"/>
    <w:rsid w:val="71D8356D"/>
    <w:rsid w:val="72231757"/>
    <w:rsid w:val="731A1328"/>
    <w:rsid w:val="73C4000B"/>
    <w:rsid w:val="73CA0659"/>
    <w:rsid w:val="73ED2599"/>
    <w:rsid w:val="73FE6554"/>
    <w:rsid w:val="75070854"/>
    <w:rsid w:val="75327494"/>
    <w:rsid w:val="75E17EDC"/>
    <w:rsid w:val="76382E28"/>
    <w:rsid w:val="76566D79"/>
    <w:rsid w:val="76C5476F"/>
    <w:rsid w:val="77180DA7"/>
    <w:rsid w:val="77672662"/>
    <w:rsid w:val="7780135A"/>
    <w:rsid w:val="77A613DD"/>
    <w:rsid w:val="78061E7B"/>
    <w:rsid w:val="78120A0F"/>
    <w:rsid w:val="78425CBB"/>
    <w:rsid w:val="787A1160"/>
    <w:rsid w:val="789F4016"/>
    <w:rsid w:val="78FC2A72"/>
    <w:rsid w:val="79453B67"/>
    <w:rsid w:val="79AF6560"/>
    <w:rsid w:val="79C41ED1"/>
    <w:rsid w:val="79ED0CD0"/>
    <w:rsid w:val="7A1D7BD2"/>
    <w:rsid w:val="7A953130"/>
    <w:rsid w:val="7B3B62E0"/>
    <w:rsid w:val="7B5519EF"/>
    <w:rsid w:val="7B6A706A"/>
    <w:rsid w:val="7BC719E0"/>
    <w:rsid w:val="7BEC35FD"/>
    <w:rsid w:val="7C3F325D"/>
    <w:rsid w:val="7C3F34DF"/>
    <w:rsid w:val="7CD41350"/>
    <w:rsid w:val="7D0652BB"/>
    <w:rsid w:val="7D9A7806"/>
    <w:rsid w:val="7DE26AEB"/>
    <w:rsid w:val="7DF3065A"/>
    <w:rsid w:val="7E146107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99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5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6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7">
    <w:name w:val="List 2"/>
    <w:basedOn w:val="1"/>
    <w:qFormat/>
    <w:uiPriority w:val="99"/>
    <w:pPr>
      <w:ind w:left="100" w:hanging="2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表格文字"/>
    <w:basedOn w:val="4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6">
    <w:name w:val="页眉 Char"/>
    <w:basedOn w:val="14"/>
    <w:link w:val="10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9">
    <w:name w:val="font31"/>
    <w:basedOn w:val="1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"/>
    <w:basedOn w:val="1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21"/>
    <w:basedOn w:val="14"/>
    <w:qFormat/>
    <w:uiPriority w:val="0"/>
    <w:rPr>
      <w:rFonts w:hint="eastAsia" w:ascii="MS Gothic" w:hAnsi="MS Gothic" w:eastAsia="MS Gothic" w:cs="MS Gothic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835</Words>
  <Characters>934</Characters>
  <Lines>9</Lines>
  <Paragraphs>2</Paragraphs>
  <TotalTime>6</TotalTime>
  <ScaleCrop>false</ScaleCrop>
  <LinksUpToDate>false</LinksUpToDate>
  <CharactersWithSpaces>1206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2025-09-19T08:01:00Z</cp:lastPrinted>
  <dcterms:modified xsi:type="dcterms:W3CDTF">2025-09-19T09:02:41Z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7A379E1FE544415384A0E987EED961B3_13</vt:lpwstr>
  </property>
  <property fmtid="{D5CDD505-2E9C-101B-9397-08002B2CF9AE}" pid="4" name="KSOTemplateDocerSaveRecord">
    <vt:lpwstr>eyJoZGlkIjoiOWQ5NmNlOTkwZGYwZTdhOTIxOTRiNGIxZDA3ZDQxOGYiLCJ1c2VySWQiOiI1MDUwODk5NDkifQ==</vt:lpwstr>
  </property>
</Properties>
</file>